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425E3" w14:textId="77777777" w:rsidR="00E513FE" w:rsidRPr="00B55BAC" w:rsidRDefault="00E513FE">
      <w:pPr>
        <w:widowControl w:val="0"/>
        <w:spacing w:line="276" w:lineRule="auto"/>
        <w:rPr>
          <w:lang w:val="en-GB"/>
        </w:rPr>
      </w:pPr>
    </w:p>
    <w:tbl>
      <w:tblPr>
        <w:tblStyle w:val="a"/>
        <w:tblW w:w="875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E513FE" w:rsidRPr="00B55BAC" w14:paraId="442D9EB5" w14:textId="77777777">
        <w:tc>
          <w:tcPr>
            <w:tcW w:w="8755" w:type="dxa"/>
            <w:tcBorders>
              <w:bottom w:val="single" w:sz="12" w:space="0" w:color="000000"/>
            </w:tcBorders>
          </w:tcPr>
          <w:p w14:paraId="490E49AF" w14:textId="77777777" w:rsidR="00E513FE" w:rsidRPr="00B55BAC" w:rsidRDefault="00344597">
            <w:pPr>
              <w:rPr>
                <w:lang w:val="en-GB"/>
              </w:rPr>
            </w:pPr>
            <w:r w:rsidRPr="00B55BAC">
              <w:rPr>
                <w:b/>
                <w:lang w:val="en-GB"/>
              </w:rPr>
              <w:t>Title:</w:t>
            </w:r>
          </w:p>
        </w:tc>
      </w:tr>
      <w:tr w:rsidR="00E513FE" w:rsidRPr="00B91947" w14:paraId="7F5838EA" w14:textId="77777777">
        <w:trPr>
          <w:trHeight w:val="560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252E6151" w14:textId="4757B61D" w:rsidR="00E513FE" w:rsidRPr="00B55BAC" w:rsidRDefault="00FA388E">
            <w:pPr>
              <w:jc w:val="center"/>
              <w:rPr>
                <w:lang w:val="en-GB"/>
              </w:rPr>
            </w:pPr>
            <w:r w:rsidRPr="00B55BAC">
              <w:rPr>
                <w:b/>
                <w:lang w:val="en-GB"/>
              </w:rPr>
              <w:t>Trait patterns of s</w:t>
            </w:r>
            <w:r w:rsidR="00C20D2B" w:rsidRPr="00B55BAC">
              <w:rPr>
                <w:b/>
                <w:lang w:val="en-GB"/>
              </w:rPr>
              <w:t>oil decomposers under</w:t>
            </w:r>
            <w:r w:rsidR="00344597" w:rsidRPr="00B55BAC">
              <w:rPr>
                <w:b/>
                <w:lang w:val="en-GB"/>
              </w:rPr>
              <w:t xml:space="preserve"> climat</w:t>
            </w:r>
            <w:r w:rsidR="002578AB">
              <w:rPr>
                <w:b/>
                <w:lang w:val="en-GB"/>
              </w:rPr>
              <w:t xml:space="preserve">e </w:t>
            </w:r>
            <w:r w:rsidR="0039089C">
              <w:rPr>
                <w:b/>
                <w:lang w:val="en-GB"/>
              </w:rPr>
              <w:t>manipulation</w:t>
            </w:r>
            <w:r w:rsidR="00365E9F" w:rsidRPr="00B55BAC">
              <w:rPr>
                <w:b/>
                <w:lang w:val="en-GB"/>
              </w:rPr>
              <w:t xml:space="preserve"> field experiment</w:t>
            </w:r>
            <w:r w:rsidR="00344597" w:rsidRPr="00B55BAC">
              <w:rPr>
                <w:b/>
                <w:lang w:val="en-GB"/>
              </w:rPr>
              <w:t xml:space="preserve">: </w:t>
            </w:r>
            <w:r w:rsidRPr="00B55BAC">
              <w:rPr>
                <w:b/>
                <w:lang w:val="en-GB"/>
              </w:rPr>
              <w:br/>
            </w:r>
            <w:r w:rsidR="00C20D2B" w:rsidRPr="00B55BAC">
              <w:rPr>
                <w:b/>
                <w:lang w:val="en-GB"/>
              </w:rPr>
              <w:t xml:space="preserve">Collembola </w:t>
            </w:r>
            <w:r w:rsidR="0039089C" w:rsidRPr="00B55BAC">
              <w:rPr>
                <w:b/>
                <w:lang w:val="en-GB"/>
              </w:rPr>
              <w:t xml:space="preserve">communities </w:t>
            </w:r>
            <w:r w:rsidR="00C20D2B" w:rsidRPr="00B55BAC">
              <w:rPr>
                <w:b/>
                <w:lang w:val="en-GB"/>
              </w:rPr>
              <w:t>in the</w:t>
            </w:r>
            <w:r w:rsidR="00344597" w:rsidRPr="00B55BAC">
              <w:rPr>
                <w:b/>
                <w:lang w:val="en-GB"/>
              </w:rPr>
              <w:t xml:space="preserve"> </w:t>
            </w:r>
            <w:r w:rsidR="00C20D2B" w:rsidRPr="00B55BAC">
              <w:rPr>
                <w:b/>
                <w:lang w:val="en-GB"/>
              </w:rPr>
              <w:t>CLIMAITE</w:t>
            </w:r>
            <w:r w:rsidR="00344597" w:rsidRPr="00B55BAC">
              <w:rPr>
                <w:b/>
                <w:lang w:val="en-GB"/>
              </w:rPr>
              <w:t xml:space="preserve"> study</w:t>
            </w:r>
          </w:p>
        </w:tc>
      </w:tr>
      <w:tr w:rsidR="00E513FE" w:rsidRPr="00B55BAC" w14:paraId="3B19DB5B" w14:textId="77777777">
        <w:tc>
          <w:tcPr>
            <w:tcW w:w="8755" w:type="dxa"/>
            <w:tcBorders>
              <w:top w:val="single" w:sz="12" w:space="0" w:color="000000"/>
              <w:bottom w:val="single" w:sz="12" w:space="0" w:color="000000"/>
            </w:tcBorders>
          </w:tcPr>
          <w:p w14:paraId="768C56B3" w14:textId="77777777" w:rsidR="00E513FE" w:rsidRPr="00B55BAC" w:rsidRDefault="00E513FE">
            <w:pPr>
              <w:rPr>
                <w:lang w:val="en-GB"/>
              </w:rPr>
            </w:pPr>
          </w:p>
          <w:p w14:paraId="00E70E3D" w14:textId="77777777" w:rsidR="00E513FE" w:rsidRPr="00B55BAC" w:rsidRDefault="00344597">
            <w:pPr>
              <w:rPr>
                <w:lang w:val="en-GB"/>
              </w:rPr>
            </w:pPr>
            <w:r w:rsidRPr="00B55BAC">
              <w:rPr>
                <w:b/>
                <w:lang w:val="en-GB"/>
              </w:rPr>
              <w:t>Authors &amp; affiliations:</w:t>
            </w:r>
          </w:p>
        </w:tc>
      </w:tr>
      <w:tr w:rsidR="00E513FE" w:rsidRPr="00B91947" w14:paraId="33C3E902" w14:textId="77777777">
        <w:trPr>
          <w:trHeight w:val="760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6A00F771" w14:textId="4E5F410B" w:rsidR="00E513FE" w:rsidRPr="00B55BAC" w:rsidRDefault="00344597">
            <w:pPr>
              <w:jc w:val="center"/>
              <w:rPr>
                <w:lang w:val="en-GB"/>
              </w:rPr>
            </w:pPr>
            <w:r w:rsidRPr="00B55BAC">
              <w:rPr>
                <w:i/>
                <w:lang w:val="en-GB"/>
              </w:rPr>
              <w:t>J. Bonfanti</w:t>
            </w:r>
            <w:r w:rsidRPr="00B55BAC">
              <w:rPr>
                <w:i/>
                <w:vertAlign w:val="superscript"/>
                <w:lang w:val="en-GB"/>
              </w:rPr>
              <w:t>1</w:t>
            </w:r>
            <w:r w:rsidRPr="00B55BAC">
              <w:rPr>
                <w:i/>
                <w:lang w:val="en-GB"/>
              </w:rPr>
              <w:t>, J. Cortet</w:t>
            </w:r>
            <w:r w:rsidRPr="00B55BAC">
              <w:rPr>
                <w:i/>
                <w:vertAlign w:val="superscript"/>
                <w:lang w:val="en-GB"/>
              </w:rPr>
              <w:t>1</w:t>
            </w:r>
            <w:r w:rsidRPr="00B55BAC">
              <w:rPr>
                <w:i/>
                <w:lang w:val="en-GB"/>
              </w:rPr>
              <w:t>, M. Hedde</w:t>
            </w:r>
            <w:r w:rsidRPr="00B55BAC">
              <w:rPr>
                <w:i/>
                <w:vertAlign w:val="superscript"/>
                <w:lang w:val="en-GB"/>
              </w:rPr>
              <w:t>2</w:t>
            </w:r>
            <w:r w:rsidRPr="00B55BAC">
              <w:rPr>
                <w:i/>
                <w:lang w:val="en-GB"/>
              </w:rPr>
              <w:t>,</w:t>
            </w:r>
            <w:r w:rsidRPr="00B55BAC">
              <w:rPr>
                <w:i/>
                <w:vertAlign w:val="superscript"/>
                <w:lang w:val="en-GB"/>
              </w:rPr>
              <w:t xml:space="preserve"> </w:t>
            </w:r>
            <w:r w:rsidRPr="00B55BAC">
              <w:rPr>
                <w:i/>
                <w:lang w:val="en-GB"/>
              </w:rPr>
              <w:t>P. H. Krogh</w:t>
            </w:r>
            <w:r w:rsidR="00F406D8" w:rsidRPr="00B55BAC">
              <w:rPr>
                <w:i/>
                <w:vertAlign w:val="superscript"/>
                <w:lang w:val="en-GB"/>
              </w:rPr>
              <w:t>3</w:t>
            </w:r>
            <w:r w:rsidR="00F406D8" w:rsidRPr="00B55BAC">
              <w:rPr>
                <w:i/>
                <w:lang w:val="en-GB"/>
              </w:rPr>
              <w:t>, M. Holmstrup</w:t>
            </w:r>
            <w:r w:rsidR="00F406D8" w:rsidRPr="00B55BAC">
              <w:rPr>
                <w:i/>
                <w:vertAlign w:val="superscript"/>
                <w:lang w:val="en-GB"/>
              </w:rPr>
              <w:t>3</w:t>
            </w:r>
          </w:p>
          <w:p w14:paraId="422196FF" w14:textId="52CD9374" w:rsidR="00E513FE" w:rsidRPr="00B55BAC" w:rsidRDefault="00344597">
            <w:pPr>
              <w:jc w:val="center"/>
              <w:rPr>
                <w:lang w:val="en-GB"/>
              </w:rPr>
            </w:pPr>
            <w:r w:rsidRPr="004D761B">
              <w:rPr>
                <w:i/>
                <w:vertAlign w:val="superscript"/>
                <w:lang w:val="en-GB"/>
              </w:rPr>
              <w:t>1</w:t>
            </w:r>
            <w:r w:rsidRPr="004D761B">
              <w:rPr>
                <w:i/>
                <w:lang w:val="en-GB"/>
              </w:rPr>
              <w:t xml:space="preserve"> </w:t>
            </w:r>
            <w:r w:rsidR="00F406D8" w:rsidRPr="004D761B">
              <w:rPr>
                <w:i/>
                <w:lang w:val="en-GB"/>
              </w:rPr>
              <w:t xml:space="preserve">CEFE, Univ. Paul Valéry Montpellier 3, Univ. </w:t>
            </w:r>
            <w:r w:rsidR="00F406D8" w:rsidRPr="00B55BAC">
              <w:rPr>
                <w:i/>
                <w:lang w:val="en-GB"/>
              </w:rPr>
              <w:t>Montpellier, EPHE, CNRS, IRD, Montpellier, France</w:t>
            </w:r>
            <w:r w:rsidRPr="00B55BAC">
              <w:rPr>
                <w:i/>
                <w:lang w:val="en-GB"/>
              </w:rPr>
              <w:br/>
              <w:t xml:space="preserve"> </w:t>
            </w:r>
            <w:r w:rsidRPr="00B55BAC">
              <w:rPr>
                <w:i/>
                <w:vertAlign w:val="superscript"/>
                <w:lang w:val="en-GB"/>
              </w:rPr>
              <w:t xml:space="preserve">2 </w:t>
            </w:r>
            <w:proofErr w:type="spellStart"/>
            <w:r w:rsidR="00F406D8" w:rsidRPr="00B55BAC">
              <w:rPr>
                <w:i/>
                <w:lang w:val="en-GB"/>
              </w:rPr>
              <w:t>Eco&amp;Sols</w:t>
            </w:r>
            <w:proofErr w:type="spellEnd"/>
            <w:r w:rsidR="00F406D8" w:rsidRPr="00B55BAC">
              <w:rPr>
                <w:i/>
                <w:lang w:val="en-GB"/>
              </w:rPr>
              <w:t xml:space="preserve">, INRA, </w:t>
            </w:r>
            <w:proofErr w:type="spellStart"/>
            <w:r w:rsidR="00F406D8" w:rsidRPr="00B55BAC">
              <w:rPr>
                <w:i/>
                <w:lang w:val="en-GB"/>
              </w:rPr>
              <w:t>Université</w:t>
            </w:r>
            <w:proofErr w:type="spellEnd"/>
            <w:r w:rsidR="00F406D8" w:rsidRPr="00B55BAC">
              <w:rPr>
                <w:i/>
                <w:lang w:val="en-GB"/>
              </w:rPr>
              <w:t xml:space="preserve"> Montpellier, CIRAD, IRD, Montpellier </w:t>
            </w:r>
            <w:proofErr w:type="spellStart"/>
            <w:r w:rsidR="00F406D8" w:rsidRPr="00B55BAC">
              <w:rPr>
                <w:i/>
                <w:lang w:val="en-GB"/>
              </w:rPr>
              <w:t>SupAgro</w:t>
            </w:r>
            <w:proofErr w:type="spellEnd"/>
            <w:r w:rsidR="00F406D8" w:rsidRPr="00B55BAC">
              <w:rPr>
                <w:i/>
                <w:lang w:val="en-GB"/>
              </w:rPr>
              <w:t>, Montpellier, France</w:t>
            </w:r>
          </w:p>
          <w:p w14:paraId="1DAA9286" w14:textId="6929D9FB" w:rsidR="00E513FE" w:rsidRPr="00B55BAC" w:rsidRDefault="00344597">
            <w:pPr>
              <w:jc w:val="center"/>
              <w:rPr>
                <w:lang w:val="en-GB"/>
              </w:rPr>
            </w:pPr>
            <w:r w:rsidRPr="00B55BAC">
              <w:rPr>
                <w:i/>
                <w:lang w:val="en-GB"/>
              </w:rPr>
              <w:t xml:space="preserve"> </w:t>
            </w:r>
            <w:r w:rsidR="00F406D8" w:rsidRPr="00B55BAC">
              <w:rPr>
                <w:i/>
                <w:vertAlign w:val="superscript"/>
                <w:lang w:val="en-GB"/>
              </w:rPr>
              <w:t>3</w:t>
            </w:r>
            <w:r w:rsidRPr="00B55BAC">
              <w:rPr>
                <w:i/>
                <w:lang w:val="en-GB"/>
              </w:rPr>
              <w:t xml:space="preserve"> Aarhus University, Department of Bioscience, </w:t>
            </w:r>
            <w:proofErr w:type="spellStart"/>
            <w:r w:rsidRPr="00B55BAC">
              <w:rPr>
                <w:i/>
                <w:lang w:val="en-GB"/>
              </w:rPr>
              <w:t>Vejlsøvej</w:t>
            </w:r>
            <w:proofErr w:type="spellEnd"/>
            <w:r w:rsidRPr="00B55BAC">
              <w:rPr>
                <w:i/>
                <w:lang w:val="en-GB"/>
              </w:rPr>
              <w:t xml:space="preserve"> 25, 8600 </w:t>
            </w:r>
            <w:proofErr w:type="spellStart"/>
            <w:r w:rsidRPr="00B55BAC">
              <w:rPr>
                <w:i/>
                <w:lang w:val="en-GB"/>
              </w:rPr>
              <w:t>Silkeborg</w:t>
            </w:r>
            <w:proofErr w:type="spellEnd"/>
            <w:r w:rsidRPr="00B55BAC">
              <w:rPr>
                <w:i/>
                <w:lang w:val="en-GB"/>
              </w:rPr>
              <w:t xml:space="preserve">, Denmark </w:t>
            </w:r>
          </w:p>
        </w:tc>
      </w:tr>
      <w:tr w:rsidR="00E513FE" w:rsidRPr="00B55BAC" w14:paraId="5A132460" w14:textId="77777777">
        <w:tc>
          <w:tcPr>
            <w:tcW w:w="8755" w:type="dxa"/>
            <w:tcBorders>
              <w:top w:val="single" w:sz="12" w:space="0" w:color="000000"/>
              <w:bottom w:val="single" w:sz="12" w:space="0" w:color="000000"/>
            </w:tcBorders>
          </w:tcPr>
          <w:p w14:paraId="7DCED2C1" w14:textId="77777777" w:rsidR="00E513FE" w:rsidRPr="00B55BAC" w:rsidRDefault="00E513FE">
            <w:pPr>
              <w:rPr>
                <w:lang w:val="en-GB"/>
              </w:rPr>
            </w:pPr>
          </w:p>
          <w:p w14:paraId="02783EF0" w14:textId="77777777" w:rsidR="00E513FE" w:rsidRPr="00B55BAC" w:rsidRDefault="00344597">
            <w:pPr>
              <w:rPr>
                <w:lang w:val="en-GB"/>
              </w:rPr>
            </w:pPr>
            <w:commentRangeStart w:id="0"/>
            <w:r w:rsidRPr="00B55BAC">
              <w:rPr>
                <w:b/>
                <w:lang w:val="en-GB"/>
              </w:rPr>
              <w:t>Abstract</w:t>
            </w:r>
            <w:commentRangeEnd w:id="0"/>
            <w:r w:rsidR="000A71A2">
              <w:rPr>
                <w:rStyle w:val="Marquedecommentaire"/>
              </w:rPr>
              <w:commentReference w:id="0"/>
            </w:r>
            <w:r w:rsidRPr="00B55BAC">
              <w:rPr>
                <w:b/>
                <w:lang w:val="en-GB"/>
              </w:rPr>
              <w:t xml:space="preserve">: </w:t>
            </w:r>
          </w:p>
        </w:tc>
      </w:tr>
      <w:tr w:rsidR="00E513FE" w:rsidRPr="00B91947" w14:paraId="44A507EA" w14:textId="77777777">
        <w:trPr>
          <w:trHeight w:val="7360"/>
        </w:trPr>
        <w:tc>
          <w:tcPr>
            <w:tcW w:w="8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250F3C56" w14:textId="42999CDF" w:rsidR="00365E9F" w:rsidRPr="00B55BAC" w:rsidRDefault="00B91947" w:rsidP="00C777C4">
            <w:pPr>
              <w:ind w:right="34"/>
              <w:jc w:val="both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2578AB">
              <w:rPr>
                <w:lang w:val="en-GB"/>
              </w:rPr>
              <w:t>oil ecosystems</w:t>
            </w:r>
            <w:r w:rsidR="00913BE5">
              <w:rPr>
                <w:lang w:val="en-GB"/>
              </w:rPr>
              <w:t xml:space="preserve"> and the fauna</w:t>
            </w:r>
            <w:r w:rsidR="00344597">
              <w:rPr>
                <w:lang w:val="en-GB"/>
              </w:rPr>
              <w:t xml:space="preserve"> they host</w:t>
            </w:r>
            <w:r w:rsidR="00F742CC">
              <w:rPr>
                <w:lang w:val="en-GB"/>
              </w:rPr>
              <w:t>,</w:t>
            </w:r>
            <w:r>
              <w:rPr>
                <w:lang w:val="en-GB"/>
              </w:rPr>
              <w:t xml:space="preserve"> are known to</w:t>
            </w:r>
            <w:r w:rsidR="00F742CC">
              <w:rPr>
                <w:lang w:val="en-GB"/>
              </w:rPr>
              <w:t xml:space="preserve"> </w:t>
            </w:r>
            <w:r w:rsidR="006179A1">
              <w:rPr>
                <w:lang w:val="en-GB"/>
              </w:rPr>
              <w:t>provide</w:t>
            </w:r>
            <w:r w:rsidR="002578AB">
              <w:rPr>
                <w:lang w:val="en-GB"/>
              </w:rPr>
              <w:t xml:space="preserve"> many services</w:t>
            </w:r>
            <w:r>
              <w:rPr>
                <w:lang w:val="en-GB"/>
              </w:rPr>
              <w:t xml:space="preserve">. </w:t>
            </w:r>
            <w:r w:rsidR="00F742CC">
              <w:rPr>
                <w:lang w:val="en-GB"/>
              </w:rPr>
              <w:t>Soil Collembola can therefore be used as bioindicators of soils functionality</w:t>
            </w:r>
            <w:r w:rsidR="004D761B">
              <w:rPr>
                <w:lang w:val="en-GB"/>
              </w:rPr>
              <w:t>.</w:t>
            </w:r>
            <w:r w:rsidR="00F742CC">
              <w:rPr>
                <w:lang w:val="en-GB"/>
              </w:rPr>
              <w:t xml:space="preserve"> </w:t>
            </w:r>
            <w:r>
              <w:rPr>
                <w:lang w:val="en-GB"/>
              </w:rPr>
              <w:t>In a global and climate change context</w:t>
            </w:r>
            <w:r w:rsidR="004D761B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="00F742CC">
              <w:rPr>
                <w:lang w:val="en-GB"/>
              </w:rPr>
              <w:t xml:space="preserve">they </w:t>
            </w:r>
            <w:r w:rsidR="002578AB">
              <w:rPr>
                <w:lang w:val="en-GB"/>
              </w:rPr>
              <w:t>are</w:t>
            </w:r>
            <w:r w:rsidR="00F742CC">
              <w:rPr>
                <w:lang w:val="en-GB"/>
              </w:rPr>
              <w:t xml:space="preserve"> expected to be </w:t>
            </w:r>
            <w:r w:rsidR="002578AB">
              <w:rPr>
                <w:lang w:val="en-GB"/>
              </w:rPr>
              <w:t xml:space="preserve"> threatened. </w:t>
            </w:r>
            <w:r w:rsidR="00F742CC">
              <w:rPr>
                <w:lang w:val="en-GB"/>
              </w:rPr>
              <w:t>Thus, previous studies showed that European Collembola communities structure can be shaped by long-term adaptations to climate. Then, temperature plays a major role in the variation of species traits, especially in open habitats.</w:t>
            </w:r>
            <w:r>
              <w:rPr>
                <w:lang w:val="en-GB"/>
              </w:rPr>
              <w:t xml:space="preserve"> We aim here to evaluate how trait patterns, at a community level, are impacted by an experimental climate manipulation design</w:t>
            </w:r>
            <w:r w:rsidR="00F742CC">
              <w:rPr>
                <w:lang w:val="en-GB"/>
              </w:rPr>
              <w:t>. The present study allows us to qualify the impacts of the upcoming climate changes during 21</w:t>
            </w:r>
            <w:r w:rsidR="00F742CC" w:rsidRPr="0031345F">
              <w:rPr>
                <w:vertAlign w:val="superscript"/>
                <w:lang w:val="en-GB"/>
              </w:rPr>
              <w:t>st</w:t>
            </w:r>
            <w:r w:rsidR="00F742CC">
              <w:rPr>
                <w:lang w:val="en-GB"/>
              </w:rPr>
              <w:t xml:space="preserve"> century. In addition to a taxonomic approach, the functional approach allows us to detect changes in a complementary facet of soil biodiversity</w:t>
            </w:r>
            <w:r w:rsidR="004D761B">
              <w:rPr>
                <w:lang w:val="en-GB"/>
              </w:rPr>
              <w:t>.</w:t>
            </w:r>
          </w:p>
          <w:p w14:paraId="72916723" w14:textId="77777777" w:rsidR="00365E9F" w:rsidRPr="00B55BAC" w:rsidRDefault="00365E9F" w:rsidP="00C777C4">
            <w:pPr>
              <w:ind w:right="34"/>
              <w:jc w:val="both"/>
              <w:rPr>
                <w:lang w:val="en-GB"/>
              </w:rPr>
            </w:pPr>
            <w:bookmarkStart w:id="1" w:name="_GoBack"/>
            <w:bookmarkEnd w:id="1"/>
          </w:p>
          <w:p w14:paraId="0CA16532" w14:textId="1AF38080" w:rsidR="00365E9F" w:rsidRPr="00B55BAC" w:rsidRDefault="00B55BAC" w:rsidP="00C777C4">
            <w:pPr>
              <w:ind w:right="34"/>
              <w:jc w:val="both"/>
              <w:rPr>
                <w:lang w:val="en-GB"/>
              </w:rPr>
            </w:pPr>
            <w:r w:rsidRPr="00B55BAC">
              <w:rPr>
                <w:lang w:val="en-GB"/>
              </w:rPr>
              <w:t>The CLIMAITE study was carried out in Denmark</w:t>
            </w:r>
            <w:r w:rsidR="00F734AB">
              <w:rPr>
                <w:lang w:val="en-GB"/>
              </w:rPr>
              <w:t xml:space="preserve"> and aimed to</w:t>
            </w:r>
            <w:r w:rsidR="00B91947">
              <w:rPr>
                <w:lang w:val="en-GB"/>
              </w:rPr>
              <w:t xml:space="preserve"> simulate</w:t>
            </w:r>
            <w:r w:rsidR="00F734AB">
              <w:rPr>
                <w:lang w:val="en-GB"/>
              </w:rPr>
              <w:t xml:space="preserve"> the predicted climate for year 2075</w:t>
            </w:r>
            <w:r w:rsidRPr="00B55BAC">
              <w:rPr>
                <w:lang w:val="en-GB"/>
              </w:rPr>
              <w:t>.</w:t>
            </w:r>
            <w:r w:rsidR="004D761B">
              <w:rPr>
                <w:lang w:val="en-GB"/>
              </w:rPr>
              <w:t xml:space="preserve"> </w:t>
            </w:r>
            <w:r w:rsidRPr="00B55BAC">
              <w:rPr>
                <w:lang w:val="en-GB"/>
              </w:rPr>
              <w:t xml:space="preserve">The study site </w:t>
            </w:r>
            <w:r w:rsidR="0056441F">
              <w:rPr>
                <w:lang w:val="en-GB"/>
              </w:rPr>
              <w:t>consisted in an unmanaged heath/grassland ecosystem</w:t>
            </w:r>
            <w:r w:rsidRPr="00B55BAC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="00C777C4">
              <w:rPr>
                <w:lang w:val="en-GB"/>
              </w:rPr>
              <w:t>The</w:t>
            </w:r>
            <w:r w:rsidR="002578AB">
              <w:rPr>
                <w:lang w:val="en-GB"/>
              </w:rPr>
              <w:t xml:space="preserve"> climate </w:t>
            </w:r>
            <w:r w:rsidR="006179A1">
              <w:rPr>
                <w:lang w:val="en-GB"/>
              </w:rPr>
              <w:t>manipulation</w:t>
            </w:r>
            <w:r w:rsidR="00C777C4">
              <w:rPr>
                <w:lang w:val="en-GB"/>
              </w:rPr>
              <w:t xml:space="preserve"> experiment included </w:t>
            </w:r>
            <w:r w:rsidR="002756B1">
              <w:rPr>
                <w:lang w:val="en-GB"/>
              </w:rPr>
              <w:t xml:space="preserve">the following </w:t>
            </w:r>
            <w:r w:rsidR="0056441F">
              <w:rPr>
                <w:lang w:val="en-GB"/>
              </w:rPr>
              <w:t>treatments</w:t>
            </w:r>
            <w:r w:rsidR="00C777C4">
              <w:rPr>
                <w:lang w:val="en-GB"/>
              </w:rPr>
              <w:t>: elevated CO</w:t>
            </w:r>
            <w:r w:rsidR="00C777C4" w:rsidRPr="002578AB">
              <w:rPr>
                <w:vertAlign w:val="subscript"/>
                <w:lang w:val="en-GB"/>
              </w:rPr>
              <w:t>2</w:t>
            </w:r>
            <w:r w:rsidR="00C777C4">
              <w:rPr>
                <w:lang w:val="en-GB"/>
              </w:rPr>
              <w:t xml:space="preserve"> concentration, elevated temperature, induced drought and control</w:t>
            </w:r>
            <w:r w:rsidR="002578AB">
              <w:rPr>
                <w:lang w:val="en-GB"/>
              </w:rPr>
              <w:t xml:space="preserve"> plots. The treatments were combined in all combinations</w:t>
            </w:r>
            <w:r w:rsidR="00C777C4">
              <w:rPr>
                <w:lang w:val="en-GB"/>
              </w:rPr>
              <w:t xml:space="preserve"> </w:t>
            </w:r>
            <w:r w:rsidR="002578AB">
              <w:rPr>
                <w:lang w:val="en-GB"/>
              </w:rPr>
              <w:t>for a total of 48 plots</w:t>
            </w:r>
            <w:r w:rsidR="004D761B">
              <w:rPr>
                <w:lang w:val="en-GB"/>
              </w:rPr>
              <w:t xml:space="preserve"> </w:t>
            </w:r>
            <w:r w:rsidR="002578AB">
              <w:rPr>
                <w:lang w:val="en-GB"/>
              </w:rPr>
              <w:t xml:space="preserve">(Mikkelsen et al. 2008). </w:t>
            </w:r>
            <w:r>
              <w:rPr>
                <w:lang w:val="en-GB"/>
              </w:rPr>
              <w:t>Collembola were sampled</w:t>
            </w:r>
            <w:r w:rsidR="00F734AB">
              <w:rPr>
                <w:lang w:val="en-GB"/>
              </w:rPr>
              <w:t xml:space="preserve"> in 10 cm depth soil cores,</w:t>
            </w:r>
            <w:r>
              <w:rPr>
                <w:lang w:val="en-GB"/>
              </w:rPr>
              <w:t xml:space="preserve"> in 2007 and 2013, after 2 and 8 years of climate manipulation, respectively. </w:t>
            </w:r>
          </w:p>
          <w:p w14:paraId="4911B288" w14:textId="77777777" w:rsidR="00365E9F" w:rsidRPr="00B55BAC" w:rsidRDefault="00365E9F" w:rsidP="00C777C4">
            <w:pPr>
              <w:ind w:right="34"/>
              <w:jc w:val="both"/>
              <w:rPr>
                <w:lang w:val="en-GB"/>
              </w:rPr>
            </w:pPr>
          </w:p>
          <w:p w14:paraId="751F163D" w14:textId="3D9EA79D" w:rsidR="00E513FE" w:rsidRPr="00B55BAC" w:rsidRDefault="00B7570D" w:rsidP="004D761B">
            <w:pPr>
              <w:ind w:right="34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a taxonomic approach, Collembola communities were impacted by </w:t>
            </w:r>
            <w:r w:rsidR="00077B64">
              <w:rPr>
                <w:lang w:val="en-GB"/>
              </w:rPr>
              <w:t>elevated CO</w:t>
            </w:r>
            <w:r w:rsidR="00077B64" w:rsidRPr="00077B64">
              <w:rPr>
                <w:vertAlign w:val="subscript"/>
                <w:lang w:val="en-GB"/>
              </w:rPr>
              <w:t>2</w:t>
            </w:r>
            <w:r w:rsidR="00077B64">
              <w:rPr>
                <w:lang w:val="en-GB"/>
              </w:rPr>
              <w:t xml:space="preserve"> through increased C:N ratio, after 2 years</w:t>
            </w:r>
            <w:r w:rsidR="0039089C">
              <w:rPr>
                <w:lang w:val="en-GB"/>
              </w:rPr>
              <w:t xml:space="preserve"> (</w:t>
            </w:r>
            <w:proofErr w:type="spellStart"/>
            <w:r w:rsidR="0039089C">
              <w:rPr>
                <w:lang w:val="en-GB"/>
              </w:rPr>
              <w:t>Holmstrup</w:t>
            </w:r>
            <w:proofErr w:type="spellEnd"/>
            <w:r w:rsidR="0039089C">
              <w:rPr>
                <w:lang w:val="en-GB"/>
              </w:rPr>
              <w:t xml:space="preserve"> et al. 2017)</w:t>
            </w:r>
            <w:r w:rsidR="00077B64">
              <w:rPr>
                <w:lang w:val="en-GB"/>
              </w:rPr>
              <w:t>. This effect was not observed after 8 years, suggesting resilience within the soil biota in the long term. In a trait-based approach, most</w:t>
            </w:r>
            <w:r w:rsidR="00077B64" w:rsidRPr="00077B64">
              <w:rPr>
                <w:lang w:val="en-GB"/>
              </w:rPr>
              <w:t xml:space="preserve"> up-to-date </w:t>
            </w:r>
            <w:r w:rsidR="00077B64">
              <w:rPr>
                <w:lang w:val="en-GB"/>
              </w:rPr>
              <w:t xml:space="preserve">Collembola </w:t>
            </w:r>
            <w:r w:rsidR="00077B64" w:rsidRPr="00077B64">
              <w:rPr>
                <w:lang w:val="en-GB"/>
              </w:rPr>
              <w:t>trait database</w:t>
            </w:r>
            <w:r w:rsidR="00077B64">
              <w:rPr>
                <w:lang w:val="en-GB"/>
              </w:rPr>
              <w:t>s</w:t>
            </w:r>
            <w:r w:rsidR="00077B64" w:rsidRPr="00077B64">
              <w:rPr>
                <w:lang w:val="en-GB"/>
              </w:rPr>
              <w:t xml:space="preserve"> version</w:t>
            </w:r>
            <w:r w:rsidR="00077B64">
              <w:rPr>
                <w:lang w:val="en-GB"/>
              </w:rPr>
              <w:t>s</w:t>
            </w:r>
            <w:r w:rsidR="00077B64" w:rsidRPr="00077B64">
              <w:rPr>
                <w:lang w:val="en-GB"/>
              </w:rPr>
              <w:t xml:space="preserve"> of the BETSI</w:t>
            </w:r>
            <w:r w:rsidR="00077B64">
              <w:rPr>
                <w:lang w:val="en-GB"/>
              </w:rPr>
              <w:t>.cesab.org</w:t>
            </w:r>
            <w:r w:rsidR="00077B64" w:rsidRPr="00077B64">
              <w:rPr>
                <w:lang w:val="en-GB"/>
              </w:rPr>
              <w:t xml:space="preserve"> (France) and SoilBioStore.au.dk (Denmark) project</w:t>
            </w:r>
            <w:r w:rsidR="00077B64">
              <w:rPr>
                <w:lang w:val="en-GB"/>
              </w:rPr>
              <w:t>s</w:t>
            </w:r>
            <w:r w:rsidR="00077B64" w:rsidRPr="00077B64">
              <w:rPr>
                <w:lang w:val="en-GB"/>
              </w:rPr>
              <w:t xml:space="preserve"> were compiled</w:t>
            </w:r>
            <w:r w:rsidR="00077B64">
              <w:rPr>
                <w:lang w:val="en-GB"/>
              </w:rPr>
              <w:t xml:space="preserve">. These </w:t>
            </w:r>
            <w:r w:rsidR="0039089C">
              <w:rPr>
                <w:lang w:val="en-GB"/>
              </w:rPr>
              <w:t>latest</w:t>
            </w:r>
            <w:r w:rsidR="00077B64">
              <w:rPr>
                <w:lang w:val="en-GB"/>
              </w:rPr>
              <w:t xml:space="preserve"> results will focus on characterising the functional diversity of communities, and will aim to </w:t>
            </w:r>
            <w:r w:rsidR="006179A1">
              <w:rPr>
                <w:lang w:val="en-GB"/>
              </w:rPr>
              <w:t>study</w:t>
            </w:r>
            <w:r w:rsidR="00077B64">
              <w:rPr>
                <w:lang w:val="en-GB"/>
              </w:rPr>
              <w:t xml:space="preserve"> </w:t>
            </w:r>
            <w:r w:rsidR="006179A1">
              <w:rPr>
                <w:lang w:val="en-GB"/>
              </w:rPr>
              <w:t>the</w:t>
            </w:r>
            <w:r w:rsidR="00077B64">
              <w:rPr>
                <w:lang w:val="en-GB"/>
              </w:rPr>
              <w:t xml:space="preserve"> functional trajectory of communities along the different climatic factors combinations.</w:t>
            </w:r>
          </w:p>
        </w:tc>
      </w:tr>
    </w:tbl>
    <w:p w14:paraId="0A2D6943" w14:textId="77777777" w:rsidR="00E513FE" w:rsidRPr="00B55BAC" w:rsidRDefault="00E513FE">
      <w:pPr>
        <w:rPr>
          <w:lang w:val="en-GB"/>
        </w:rPr>
      </w:pPr>
    </w:p>
    <w:p w14:paraId="0B2BED3C" w14:textId="77777777" w:rsidR="00E513FE" w:rsidRPr="00B55BAC" w:rsidRDefault="00E513FE">
      <w:pPr>
        <w:rPr>
          <w:lang w:val="en-GB"/>
        </w:rPr>
      </w:pPr>
    </w:p>
    <w:sectPr w:rsidR="00E513FE" w:rsidRPr="00B55BAC">
      <w:pgSz w:w="11906" w:h="16838"/>
      <w:pgMar w:top="1440" w:right="1701" w:bottom="1440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nathan" w:date="2018-05-14T19:42:00Z" w:initials="J">
    <w:p w14:paraId="30DC99D1" w14:textId="29AC2784" w:rsidR="000A71A2" w:rsidRDefault="000A71A2">
      <w:pPr>
        <w:pStyle w:val="Commentaire"/>
      </w:pPr>
      <w:r>
        <w:rPr>
          <w:rStyle w:val="Marquedecommentaire"/>
        </w:rPr>
        <w:annotationRef/>
      </w:r>
      <w:r>
        <w:t xml:space="preserve">Word count </w:t>
      </w:r>
      <w:r w:rsidR="00344597">
        <w:t>300</w:t>
      </w:r>
      <w:r>
        <w:t>/300 (SFE2)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DC99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C99D1" w16cid:durableId="1EA465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athan">
    <w15:presenceInfo w15:providerId="None" w15:userId="Jonat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FE"/>
    <w:rsid w:val="00003D1D"/>
    <w:rsid w:val="00077B64"/>
    <w:rsid w:val="000A71A2"/>
    <w:rsid w:val="000E68B1"/>
    <w:rsid w:val="002578AB"/>
    <w:rsid w:val="002756B1"/>
    <w:rsid w:val="0031345F"/>
    <w:rsid w:val="00344597"/>
    <w:rsid w:val="00365E9F"/>
    <w:rsid w:val="0039089C"/>
    <w:rsid w:val="004D761B"/>
    <w:rsid w:val="0056441F"/>
    <w:rsid w:val="00570B50"/>
    <w:rsid w:val="006179A1"/>
    <w:rsid w:val="00721576"/>
    <w:rsid w:val="008A27BB"/>
    <w:rsid w:val="00913BE5"/>
    <w:rsid w:val="00A956D9"/>
    <w:rsid w:val="00B55BAC"/>
    <w:rsid w:val="00B7570D"/>
    <w:rsid w:val="00B91947"/>
    <w:rsid w:val="00BE03BC"/>
    <w:rsid w:val="00BE3274"/>
    <w:rsid w:val="00C20D2B"/>
    <w:rsid w:val="00C777C4"/>
    <w:rsid w:val="00CC18F8"/>
    <w:rsid w:val="00E513FE"/>
    <w:rsid w:val="00F406D8"/>
    <w:rsid w:val="00F521CD"/>
    <w:rsid w:val="00F53611"/>
    <w:rsid w:val="00F6177B"/>
    <w:rsid w:val="00F734AB"/>
    <w:rsid w:val="00F742CC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CA4F"/>
  <w15:docId w15:val="{18DF993D-F93B-4579-887C-E70ADDC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50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1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2018-05-15T14:47:00Z</dcterms:created>
  <dcterms:modified xsi:type="dcterms:W3CDTF">2018-05-15T14:47:00Z</dcterms:modified>
</cp:coreProperties>
</file>