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B2" w:rsidRDefault="00F622B2" w:rsidP="00F622B2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  <w:r w:rsidRPr="00F622B2"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  <w:t>Assessing the impact of lumbricid earthworms (keystone species) on greenhouse gasses and ecosystem multifunctionality</w:t>
      </w:r>
    </w:p>
    <w:p w:rsidR="00F622B2" w:rsidRDefault="00F622B2" w:rsidP="00F622B2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en-GB"/>
        </w:rPr>
      </w:pPr>
    </w:p>
    <w:p w:rsidR="00F622B2" w:rsidRPr="00826715" w:rsidRDefault="00F622B2" w:rsidP="00F622B2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</w:pPr>
      <w:r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Alexandru Milcu</w:t>
      </w:r>
      <w:r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1,2</w:t>
      </w:r>
      <w:r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 xml:space="preserve">, </w:t>
      </w:r>
      <w:r w:rsidR="001B1507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Damien Landais</w:t>
      </w:r>
      <w:r w:rsidR="001B1507"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1</w:t>
      </w:r>
      <w:r w:rsidR="001B1507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 xml:space="preserve">, </w:t>
      </w:r>
      <w:r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Clement Piel</w:t>
      </w:r>
      <w:r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1</w:t>
      </w:r>
      <w:r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, Joana Sauze</w:t>
      </w:r>
      <w:r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1</w:t>
      </w:r>
      <w:r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 xml:space="preserve">, </w:t>
      </w:r>
      <w:r w:rsidR="001B1507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Emman</w:t>
      </w:r>
      <w:r w:rsidR="00B847A4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u</w:t>
      </w:r>
      <w:r w:rsidR="001B1507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el Gritti</w:t>
      </w:r>
      <w:r w:rsidR="001B1507"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1</w:t>
      </w:r>
      <w:r w:rsidR="001B1507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 xml:space="preserve">, </w:t>
      </w:r>
      <w:r w:rsidR="00BB4099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Françoise Binet</w:t>
      </w:r>
      <w:r w:rsidR="00BB4099"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3</w:t>
      </w:r>
      <w:r w:rsidR="00BB4099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, Matti Barthel</w:t>
      </w:r>
      <w:r w:rsidR="00BB4099"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4</w:t>
      </w:r>
      <w:r w:rsidR="00BB4099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 xml:space="preserve">, </w:t>
      </w:r>
      <w:r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Ivan Capowiez</w:t>
      </w:r>
      <w:r w:rsidR="00BB4099"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5</w:t>
      </w:r>
      <w:r w:rsidR="00BB4099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, Johanne Nahmani</w:t>
      </w:r>
      <w:r w:rsidR="00BB4099"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2</w:t>
      </w:r>
      <w:r w:rsidR="002C745A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,</w:t>
      </w:r>
      <w:r w:rsidR="00BB4099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 xml:space="preserve"> </w:t>
      </w:r>
      <w:r w:rsidR="002C745A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Francois Malique</w:t>
      </w:r>
      <w:r w:rsidR="00826715"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6</w:t>
      </w:r>
      <w:r w:rsidR="00804386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 xml:space="preserve">, </w:t>
      </w:r>
      <w:bookmarkStart w:id="0" w:name="_GoBack"/>
      <w:bookmarkEnd w:id="0"/>
      <w:r w:rsidR="00826715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Klaus Butterbach-Bahl</w:t>
      </w:r>
      <w:r w:rsidR="00826715"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6</w:t>
      </w:r>
      <w:r w:rsidR="00826715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 xml:space="preserve">, </w:t>
      </w:r>
      <w:r w:rsidR="00A3509F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Rainer Gasche</w:t>
      </w:r>
      <w:r w:rsidR="00A3509F" w:rsidRPr="00A3509F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6</w:t>
      </w:r>
      <w:r w:rsidR="00A3509F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 xml:space="preserve">, </w:t>
      </w:r>
      <w:r w:rsidR="00804386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Jeremy Puissant</w:t>
      </w:r>
      <w:r w:rsidR="00826715"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7</w:t>
      </w:r>
      <w:r w:rsidR="00804386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 xml:space="preserve">, </w:t>
      </w:r>
      <w:r w:rsidR="00826715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Robert Griffiths</w:t>
      </w:r>
      <w:r w:rsidR="00826715"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7</w:t>
      </w:r>
      <w:r w:rsidR="00804386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,</w:t>
      </w:r>
      <w:r w:rsidR="002C745A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 xml:space="preserve"> </w:t>
      </w:r>
      <w:r w:rsidR="00804386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Alain Brauman</w:t>
      </w:r>
      <w:r w:rsidR="00826715"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8</w:t>
      </w:r>
      <w:r w:rsidR="00804386"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 xml:space="preserve"> </w:t>
      </w:r>
      <w:r w:rsidRPr="00826715">
        <w:rPr>
          <w:rFonts w:ascii="Times New Roman" w:eastAsia="Times New Roman" w:hAnsi="Times New Roman" w:cs="Times New Roman"/>
          <w:sz w:val="24"/>
          <w:szCs w:val="28"/>
          <w:lang w:val="en-GB" w:eastAsia="en-GB"/>
        </w:rPr>
        <w:t>&amp; Jacques Roy</w:t>
      </w:r>
      <w:r w:rsidRPr="00826715">
        <w:rPr>
          <w:rFonts w:ascii="Times New Roman" w:eastAsia="Times New Roman" w:hAnsi="Times New Roman" w:cs="Times New Roman"/>
          <w:sz w:val="24"/>
          <w:szCs w:val="28"/>
          <w:vertAlign w:val="superscript"/>
          <w:lang w:val="en-GB" w:eastAsia="en-GB"/>
        </w:rPr>
        <w:t>1</w:t>
      </w:r>
    </w:p>
    <w:p w:rsidR="00A21798" w:rsidRPr="00826715" w:rsidRDefault="00A21798" w:rsidP="00A2179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F622B2" w:rsidRPr="00A21798" w:rsidRDefault="00F622B2" w:rsidP="00A2179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A21798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en-GB"/>
        </w:rPr>
        <w:t>1</w:t>
      </w:r>
      <w:r w:rsid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CNRS </w:t>
      </w:r>
      <w:r w:rsidR="00A21798" w:rsidRP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>E</w:t>
      </w:r>
      <w:r w:rsidR="00BB4099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cotron, </w:t>
      </w:r>
      <w:r w:rsidR="00A21798" w:rsidRP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>UPS 3248,</w:t>
      </w:r>
      <w:r w:rsid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>1</w:t>
      </w:r>
      <w:r w:rsidR="00A21798" w:rsidRP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Chemin du Rioux, 34980 </w:t>
      </w:r>
      <w:proofErr w:type="spellStart"/>
      <w:r w:rsidR="00A21798" w:rsidRP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>Montferrier</w:t>
      </w:r>
      <w:proofErr w:type="spellEnd"/>
      <w:r w:rsidR="00A21798" w:rsidRP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>-sur-Lez</w:t>
      </w:r>
      <w:r w:rsid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>, France.</w:t>
      </w:r>
    </w:p>
    <w:p w:rsidR="00F622B2" w:rsidRDefault="00F622B2" w:rsidP="00A21798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A21798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en-GB"/>
        </w:rPr>
        <w:t>2</w:t>
      </w:r>
      <w:r w:rsidR="00A21798" w:rsidRP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>Centre d'Ecologie F</w:t>
      </w:r>
      <w:r w:rsid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onctionnelle et Evolutive, CEFE, </w:t>
      </w:r>
      <w:r w:rsidR="00A21798" w:rsidRP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UMR 5175 CNRS - Université de Montpellier - Université Paul-Valéry Montpellier – EPHE </w:t>
      </w:r>
      <w:r w:rsid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>–</w:t>
      </w:r>
      <w:r w:rsidR="00A21798" w:rsidRP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IRD</w:t>
      </w:r>
      <w:r w:rsid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, </w:t>
      </w:r>
      <w:r w:rsidR="00A21798" w:rsidRP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1919 Route de Mende, 34293 Montpellier Cedex 5, </w:t>
      </w:r>
      <w:r w:rsidR="001B1507">
        <w:rPr>
          <w:rFonts w:ascii="Times New Roman" w:eastAsia="Times New Roman" w:hAnsi="Times New Roman" w:cs="Times New Roman"/>
          <w:sz w:val="23"/>
          <w:szCs w:val="23"/>
          <w:lang w:eastAsia="en-GB"/>
        </w:rPr>
        <w:t>France.</w:t>
      </w:r>
    </w:p>
    <w:p w:rsidR="001B1507" w:rsidRDefault="001B1507" w:rsidP="001B150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1B1507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en-GB"/>
        </w:rPr>
        <w:t>3</w:t>
      </w:r>
      <w:r w:rsidRPr="001B1507">
        <w:rPr>
          <w:rFonts w:ascii="Times New Roman" w:eastAsia="Times New Roman" w:hAnsi="Times New Roman" w:cs="Times New Roman"/>
          <w:sz w:val="23"/>
          <w:szCs w:val="23"/>
          <w:lang w:eastAsia="en-GB"/>
        </w:rPr>
        <w:t>UMR 6553 ECOBIO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,</w:t>
      </w:r>
      <w:r w:rsidRPr="001B1507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 Avenue du Général Leclerc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, </w:t>
      </w:r>
      <w:r w:rsidRPr="001B1507">
        <w:rPr>
          <w:rFonts w:ascii="Times New Roman" w:eastAsia="Times New Roman" w:hAnsi="Times New Roman" w:cs="Times New Roman"/>
          <w:sz w:val="23"/>
          <w:szCs w:val="23"/>
          <w:lang w:eastAsia="en-GB"/>
        </w:rPr>
        <w:t>Campus de Beaulieu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, </w:t>
      </w:r>
      <w:r w:rsidRPr="001B1507">
        <w:rPr>
          <w:rFonts w:ascii="Times New Roman" w:eastAsia="Times New Roman" w:hAnsi="Times New Roman" w:cs="Times New Roman"/>
          <w:sz w:val="23"/>
          <w:szCs w:val="23"/>
          <w:lang w:eastAsia="en-GB"/>
        </w:rPr>
        <w:t>F-35042 RENNES Cedex</w:t>
      </w:r>
      <w:r>
        <w:rPr>
          <w:rFonts w:ascii="Times New Roman" w:eastAsia="Times New Roman" w:hAnsi="Times New Roman" w:cs="Times New Roman"/>
          <w:sz w:val="23"/>
          <w:szCs w:val="23"/>
          <w:lang w:eastAsia="en-GB"/>
        </w:rPr>
        <w:t>, France.</w:t>
      </w:r>
    </w:p>
    <w:p w:rsidR="001B1507" w:rsidRPr="001B1507" w:rsidRDefault="001B1507" w:rsidP="001B150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  <w:lang w:val="en-GB" w:eastAsia="en-GB"/>
        </w:rPr>
        <w:t>4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ETH Zurich, </w:t>
      </w:r>
      <w:r w:rsidRPr="001B1507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Department of Environmental Systems Science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, </w:t>
      </w:r>
      <w:r w:rsidRPr="001B1507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TAN G1, </w:t>
      </w:r>
      <w:proofErr w:type="spellStart"/>
      <w:r w:rsidRPr="001B1507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Tannenstrasse</w:t>
      </w:r>
      <w:proofErr w:type="spellEnd"/>
      <w:r w:rsidRPr="001B1507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1, 8092 Zurich, Switzerland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.</w:t>
      </w:r>
    </w:p>
    <w:p w:rsidR="00F622B2" w:rsidRDefault="001B1507" w:rsidP="001B150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  <w:lang w:eastAsia="en-GB"/>
        </w:rPr>
        <w:t>5</w:t>
      </w:r>
      <w:r w:rsidR="00F622B2" w:rsidRPr="00F622B2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INRA, UMR 1114, EMMAH, Site </w:t>
      </w:r>
      <w:proofErr w:type="spellStart"/>
      <w:r w:rsidR="00F622B2" w:rsidRPr="00F622B2">
        <w:rPr>
          <w:rFonts w:ascii="Times New Roman" w:eastAsia="Times New Roman" w:hAnsi="Times New Roman" w:cs="Times New Roman"/>
          <w:sz w:val="23"/>
          <w:szCs w:val="23"/>
          <w:lang w:eastAsia="en-GB"/>
        </w:rPr>
        <w:t>Agroparc</w:t>
      </w:r>
      <w:proofErr w:type="spellEnd"/>
      <w:r w:rsidR="00F622B2" w:rsidRPr="00F622B2">
        <w:rPr>
          <w:rFonts w:ascii="Times New Roman" w:eastAsia="Times New Roman" w:hAnsi="Times New Roman" w:cs="Times New Roman"/>
          <w:sz w:val="23"/>
          <w:szCs w:val="23"/>
          <w:lang w:eastAsia="en-GB"/>
        </w:rPr>
        <w:t xml:space="preserve">, Avignon, </w:t>
      </w:r>
      <w:r w:rsidR="00A21798">
        <w:rPr>
          <w:rFonts w:ascii="Times New Roman" w:eastAsia="Times New Roman" w:hAnsi="Times New Roman" w:cs="Times New Roman"/>
          <w:sz w:val="23"/>
          <w:szCs w:val="23"/>
          <w:lang w:eastAsia="en-GB"/>
        </w:rPr>
        <w:t>France.</w:t>
      </w:r>
    </w:p>
    <w:p w:rsidR="00826715" w:rsidRPr="00826715" w:rsidRDefault="00826715" w:rsidP="001B150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826715">
        <w:rPr>
          <w:rFonts w:ascii="Times New Roman" w:eastAsia="Times New Roman" w:hAnsi="Times New Roman" w:cs="Times New Roman"/>
          <w:sz w:val="23"/>
          <w:szCs w:val="23"/>
          <w:vertAlign w:val="superscript"/>
          <w:lang w:val="en-GB" w:eastAsia="en-GB"/>
        </w:rPr>
        <w:t>6</w:t>
      </w:r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Karlsruhe Institute of Technology (KIT), Atmospheric Environmental Research (IMK-IFU), </w:t>
      </w:r>
      <w:proofErr w:type="spellStart"/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Kreuzeckbahnstraße</w:t>
      </w:r>
      <w:proofErr w:type="spellEnd"/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19 D-82467 Garmisch-Partenkirchen, Germany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.</w:t>
      </w:r>
    </w:p>
    <w:p w:rsidR="00826715" w:rsidRDefault="00826715" w:rsidP="001B150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 w:cs="Times New Roman"/>
          <w:sz w:val="23"/>
          <w:szCs w:val="23"/>
          <w:vertAlign w:val="superscript"/>
          <w:lang w:val="en-GB" w:eastAsia="en-GB"/>
        </w:rPr>
        <w:t>7</w:t>
      </w:r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Centre for Ecology and Hydrology, Wallingford, United Kingdom</w:t>
      </w:r>
      <w:r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.</w:t>
      </w:r>
    </w:p>
    <w:p w:rsidR="00826715" w:rsidRPr="00826715" w:rsidRDefault="00826715" w:rsidP="001B150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  <w:r w:rsidRPr="00A3509F">
        <w:rPr>
          <w:rFonts w:ascii="Times New Roman" w:eastAsia="Times New Roman" w:hAnsi="Times New Roman" w:cs="Times New Roman"/>
          <w:sz w:val="23"/>
          <w:szCs w:val="23"/>
          <w:vertAlign w:val="superscript"/>
          <w:lang w:val="en-GB" w:eastAsia="en-GB"/>
        </w:rPr>
        <w:t>8</w:t>
      </w:r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IRD, UMR </w:t>
      </w:r>
      <w:proofErr w:type="spellStart"/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Eco&amp;Sols</w:t>
      </w:r>
      <w:proofErr w:type="spellEnd"/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, Montpellier </w:t>
      </w:r>
      <w:proofErr w:type="spellStart"/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SupAgro</w:t>
      </w:r>
      <w:proofErr w:type="spellEnd"/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, 2 place Viala</w:t>
      </w:r>
      <w:proofErr w:type="gramStart"/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,34060</w:t>
      </w:r>
      <w:proofErr w:type="gramEnd"/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Montpellier </w:t>
      </w:r>
      <w:proofErr w:type="spellStart"/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Cedex</w:t>
      </w:r>
      <w:proofErr w:type="spellEnd"/>
      <w:r w:rsidRPr="0082671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2, France</w:t>
      </w:r>
      <w:r w:rsidR="00A3509F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.</w:t>
      </w:r>
    </w:p>
    <w:p w:rsidR="00826715" w:rsidRPr="00826715" w:rsidRDefault="00826715" w:rsidP="001B1507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F622B2" w:rsidRPr="00826715" w:rsidRDefault="00F622B2" w:rsidP="00F622B2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</w:pPr>
    </w:p>
    <w:p w:rsidR="00F622B2" w:rsidRPr="00F622B2" w:rsidRDefault="00F622B2" w:rsidP="00F622B2">
      <w:pPr>
        <w:shd w:val="clear" w:color="auto" w:fill="F9F9F9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val="en-GB" w:eastAsia="en-GB"/>
        </w:rPr>
      </w:pP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One of the </w:t>
      </w:r>
      <w:r w:rsidR="00F756E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main 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aims of the Paris Climate Agreement</w:t>
      </w:r>
      <w:r w:rsidR="00243ED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(COP 21, 2015)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is to reduce the emissions of greenhouse gases (GHG) in a manner that does not threaten food production. In an agricultural context, lu</w:t>
      </w:r>
      <w:r w:rsidR="00BB4099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m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bricid earthworms (</w:t>
      </w:r>
      <w:r w:rsidR="00BB4099"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family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Lumbricidae) </w:t>
      </w:r>
      <w:proofErr w:type="gramStart"/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have always been considered</w:t>
      </w:r>
      <w:proofErr w:type="gramEnd"/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indicators of soil fertility and productivity. </w:t>
      </w:r>
      <w:r w:rsidR="00A3509F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However,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a couple of recent meta-analyses suggested that earthworms enhance the emissions of soil GHG (CO</w:t>
      </w:r>
      <w:r w:rsidRPr="00F622B2">
        <w:rPr>
          <w:rFonts w:ascii="Times New Roman" w:eastAsia="Times New Roman" w:hAnsi="Times New Roman" w:cs="Times New Roman"/>
          <w:sz w:val="17"/>
          <w:szCs w:val="17"/>
          <w:vertAlign w:val="subscript"/>
          <w:lang w:val="en-GB" w:eastAsia="en-GB"/>
        </w:rPr>
        <w:t>2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 and N</w:t>
      </w:r>
      <w:r w:rsidRPr="00F622B2">
        <w:rPr>
          <w:rFonts w:ascii="Times New Roman" w:eastAsia="Times New Roman" w:hAnsi="Times New Roman" w:cs="Times New Roman"/>
          <w:sz w:val="17"/>
          <w:szCs w:val="17"/>
          <w:vertAlign w:val="subscript"/>
          <w:lang w:val="en-GB" w:eastAsia="en-GB"/>
        </w:rPr>
        <w:t>2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O) and can reduce soil carbon storage. </w:t>
      </w:r>
      <w:r w:rsidR="00A3509F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These findings </w:t>
      </w:r>
      <w:proofErr w:type="gramStart"/>
      <w:r w:rsidR="00A3509F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have been received</w:t>
      </w:r>
      <w:proofErr w:type="gramEnd"/>
      <w:r w:rsidR="00A3509F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with reservation by a part of the scientific </w:t>
      </w:r>
      <w:r w:rsidR="00C43E3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community arguing</w:t>
      </w:r>
      <w:r w:rsidR="00A3509F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that they may stem from </w:t>
      </w:r>
      <w:r w:rsidR="00F756E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un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realistic </w:t>
      </w:r>
      <w:r w:rsidR="00F756E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microcosm 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experiments </w:t>
      </w:r>
      <w:r w:rsidR="00F756E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and discontinuous measurements of</w:t>
      </w:r>
      <w:r w:rsidR="00C43E35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 w:rsidR="00243ED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GHG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. </w:t>
      </w:r>
      <w:r w:rsidR="00F756E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In addition to this shortcoming</w:t>
      </w:r>
      <w:r w:rsidR="001B1507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,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 w:rsidR="00243ED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we </w:t>
      </w:r>
      <w:r w:rsidR="00F756E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also </w:t>
      </w:r>
      <w:r w:rsidR="00243ED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currently lack information regarding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</w:t>
      </w:r>
      <w:r w:rsidR="00243ED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the impact of earthworms on 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the multitude of ecosystem functions present in nature - ecosystem multifunctionality – </w:t>
      </w:r>
      <w:r w:rsidR="00243ED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including, but not limited to,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primary productivity, nutrient cycling and carbon storage</w:t>
      </w:r>
      <w:r w:rsidR="00243ED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,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water fluxes</w:t>
      </w:r>
      <w:r w:rsidR="00243EDD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, pest resistance, pesticide degradation, etc.</w:t>
      </w:r>
    </w:p>
    <w:p w:rsidR="00F622B2" w:rsidRPr="00F622B2" w:rsidRDefault="00F622B2" w:rsidP="00F622B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en-GB" w:eastAsia="en-GB"/>
        </w:rPr>
      </w:pP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To address these knowledge gaps</w:t>
      </w:r>
      <w:r w:rsidR="00F756E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,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we started a large experiment using the 12 Macrocosms with lysimeters (5m</w:t>
      </w:r>
      <w:r w:rsidRPr="00F622B2">
        <w:rPr>
          <w:rFonts w:ascii="Times New Roman" w:eastAsia="Times New Roman" w:hAnsi="Times New Roman" w:cs="Times New Roman"/>
          <w:sz w:val="15"/>
          <w:szCs w:val="15"/>
          <w:vertAlign w:val="superscript"/>
          <w:lang w:val="en-GB" w:eastAsia="en-GB"/>
        </w:rPr>
        <w:t>2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, 1.5 m deep and weighting 13 tonnes each) </w:t>
      </w:r>
      <w:r w:rsidR="00F756E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at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the CNRS Ecotron facility (www.ecotron.cnrs.fr), and established treatments with and without different earthworm functional groups (none, </w:t>
      </w:r>
      <w:proofErr w:type="spellStart"/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anecic</w:t>
      </w:r>
      <w:proofErr w:type="spellEnd"/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and </w:t>
      </w:r>
      <w:proofErr w:type="spellStart"/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endogeic</w:t>
      </w:r>
      <w:proofErr w:type="spellEnd"/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). Our overarching hypotheses are that: </w:t>
      </w:r>
      <w:proofErr w:type="spellStart"/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i</w:t>
      </w:r>
      <w:proofErr w:type="spellEnd"/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) in contrast to the methodologically biased meta-analyses using predominantly data from unrealistic microcosm experiments, in realistic field conditions including plants, earthworms reduce greenhouse gas emissions and increase soil carbon stabilization and sequestration and ii) in a multifunctional context earthworms will have an overwhelming positive effect on multiple ecosystem functions.</w:t>
      </w:r>
    </w:p>
    <w:p w:rsidR="00F622B2" w:rsidRPr="00F622B2" w:rsidRDefault="00F622B2" w:rsidP="00F622B2">
      <w:pPr>
        <w:shd w:val="clear" w:color="auto" w:fill="F9F9F9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val="en-GB" w:eastAsia="en-GB"/>
        </w:rPr>
      </w:pP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In this </w:t>
      </w:r>
      <w:r w:rsidR="00F756E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>presentation,</w:t>
      </w:r>
      <w:r w:rsidRPr="00F622B2">
        <w:rPr>
          <w:rFonts w:ascii="Times New Roman" w:eastAsia="Times New Roman" w:hAnsi="Times New Roman" w:cs="Times New Roman"/>
          <w:sz w:val="23"/>
          <w:szCs w:val="23"/>
          <w:lang w:val="en-GB" w:eastAsia="en-GB"/>
        </w:rPr>
        <w:t xml:space="preserve"> we will discuss the experimental design, preliminary results and opportunities for collaborations.</w:t>
      </w:r>
    </w:p>
    <w:p w:rsidR="00F07686" w:rsidRPr="00F622B2" w:rsidRDefault="00F07686">
      <w:pPr>
        <w:rPr>
          <w:lang w:val="en-GB"/>
        </w:rPr>
      </w:pPr>
    </w:p>
    <w:sectPr w:rsidR="00F07686" w:rsidRPr="00F62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2"/>
    <w:rsid w:val="001B1507"/>
    <w:rsid w:val="00243EDD"/>
    <w:rsid w:val="002B4297"/>
    <w:rsid w:val="002C745A"/>
    <w:rsid w:val="006F2520"/>
    <w:rsid w:val="006F736B"/>
    <w:rsid w:val="00804386"/>
    <w:rsid w:val="00826715"/>
    <w:rsid w:val="00A21798"/>
    <w:rsid w:val="00A3509F"/>
    <w:rsid w:val="00B847A4"/>
    <w:rsid w:val="00BB4099"/>
    <w:rsid w:val="00C43E35"/>
    <w:rsid w:val="00C80EFA"/>
    <w:rsid w:val="00F07686"/>
    <w:rsid w:val="00F622B2"/>
    <w:rsid w:val="00F7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534E"/>
  <w15:chartTrackingRefBased/>
  <w15:docId w15:val="{2D7EDA3A-A6DA-4DDF-AADD-3BDDD03D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2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4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14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892578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MILCU</dc:creator>
  <cp:keywords/>
  <dc:description/>
  <cp:lastModifiedBy>Alex MILCU</cp:lastModifiedBy>
  <cp:revision>2</cp:revision>
  <dcterms:created xsi:type="dcterms:W3CDTF">2018-05-07T14:18:00Z</dcterms:created>
  <dcterms:modified xsi:type="dcterms:W3CDTF">2018-05-07T14:18:00Z</dcterms:modified>
</cp:coreProperties>
</file>